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72ADDF80" w:rsidR="00EB0972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F66A9E" w:rsidRPr="00F66A9E">
        <w:rPr>
          <w:rFonts w:ascii="Times New Roman" w:eastAsia="Times New Roman" w:hAnsi="Times New Roman" w:cs="Times New Roman"/>
          <w:b/>
          <w:bCs/>
          <w:lang w:eastAsia="ar-SA"/>
        </w:rPr>
        <w:t>Műemlék épületek felújítása - Király utca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5765357D" w14:textId="52314F9D" w:rsidR="00F66A9E" w:rsidRPr="005E4A4F" w:rsidRDefault="00FD5B5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3</w:t>
      </w:r>
      <w:r w:rsidR="00F66A9E">
        <w:rPr>
          <w:rFonts w:ascii="Times New Roman" w:eastAsia="Times New Roman" w:hAnsi="Times New Roman" w:cs="Times New Roman"/>
          <w:b/>
          <w:bCs/>
          <w:lang w:eastAsia="ar-SA"/>
        </w:rPr>
        <w:t>. rész: Király utca 2</w:t>
      </w:r>
      <w:r>
        <w:rPr>
          <w:rFonts w:ascii="Times New Roman" w:eastAsia="Times New Roman" w:hAnsi="Times New Roman" w:cs="Times New Roman"/>
          <w:b/>
          <w:bCs/>
          <w:lang w:eastAsia="ar-SA"/>
        </w:rPr>
        <w:t>9</w:t>
      </w:r>
      <w:r w:rsidR="00F66A9E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14:paraId="07802B57" w14:textId="11A73B54" w:rsidR="00FC10FA" w:rsidRPr="005E4A4F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C1A5F" w:rsidRDefault="00F3788D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Név: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Székhely: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41DCC573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………….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F66A9E" w:rsidRPr="00F66A9E">
        <w:rPr>
          <w:rFonts w:ascii="Times New Roman" w:hAnsi="Times New Roman" w:cs="Times New Roman"/>
          <w:b/>
          <w:bCs/>
          <w:iCs/>
          <w:color w:val="000000"/>
        </w:rPr>
        <w:t>Műemlék épületek felújítása - Király utca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F66A9E" w:rsidRPr="00F66A9E">
        <w:rPr>
          <w:rFonts w:ascii="Times New Roman" w:hAnsi="Times New Roman" w:cs="Times New Roman"/>
          <w:color w:val="000000"/>
        </w:rPr>
        <w:t>EKR002191292023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összegezésében</w:t>
      </w:r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5E4A4F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</w:t>
      </w:r>
      <w:r w:rsidR="00F66A9E" w:rsidRPr="005E4A4F">
        <w:rPr>
          <w:rFonts w:ascii="Times New Roman" w:hAnsi="Times New Roman" w:cs="Times New Roman"/>
          <w:color w:val="000000"/>
        </w:rPr>
        <w:t>eljárás</w:t>
      </w:r>
      <w:r w:rsidR="00F66A9E">
        <w:rPr>
          <w:rFonts w:ascii="Times New Roman" w:hAnsi="Times New Roman" w:cs="Times New Roman"/>
          <w:color w:val="000000"/>
        </w:rPr>
        <w:t xml:space="preserve"> </w:t>
      </w:r>
      <w:r w:rsidR="00FD5B59">
        <w:rPr>
          <w:rFonts w:ascii="Times New Roman" w:hAnsi="Times New Roman" w:cs="Times New Roman"/>
          <w:b/>
          <w:bCs/>
          <w:color w:val="000000"/>
          <w:u w:val="single"/>
        </w:rPr>
        <w:t>3</w:t>
      </w:r>
      <w:r w:rsidR="00F66A9E" w:rsidRPr="00F456AB">
        <w:rPr>
          <w:rFonts w:ascii="Times New Roman" w:hAnsi="Times New Roman" w:cs="Times New Roman"/>
          <w:b/>
          <w:bCs/>
          <w:color w:val="000000"/>
          <w:u w:val="single"/>
        </w:rPr>
        <w:t>. része</w:t>
      </w:r>
      <w:r w:rsidR="00F66A9E" w:rsidRPr="005E4A4F">
        <w:rPr>
          <w:rFonts w:ascii="Times New Roman" w:hAnsi="Times New Roman" w:cs="Times New Roman"/>
          <w:color w:val="000000"/>
        </w:rPr>
        <w:t xml:space="preserve"> nyertesének</w:t>
      </w:r>
      <w:r w:rsidR="00616536" w:rsidRPr="005E4A4F">
        <w:rPr>
          <w:rFonts w:ascii="Times New Roman" w:hAnsi="Times New Roman" w:cs="Times New Roman"/>
          <w:color w:val="000000"/>
        </w:rPr>
        <w:t xml:space="preserve">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E0D4B54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1670F720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605581E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A455697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610EC6B" w14:textId="261261F9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E1B40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77777777" w:rsidR="001350EB" w:rsidRDefault="001350EB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6CE002BF" w14:textId="0841E28F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 xml:space="preserve">A </w:t>
      </w:r>
      <w:r w:rsidRPr="00AD7DA8">
        <w:rPr>
          <w:rFonts w:ascii="Times New Roman" w:hAnsi="Times New Roman" w:cs="Times New Roman"/>
          <w:bCs/>
          <w:color w:val="000000"/>
        </w:rPr>
        <w:t xml:space="preserve">Szerződés </w:t>
      </w:r>
      <w:r w:rsidRPr="00FD5B59">
        <w:rPr>
          <w:rFonts w:ascii="Times New Roman" w:hAnsi="Times New Roman" w:cs="Times New Roman"/>
          <w:bCs/>
          <w:color w:val="000000"/>
        </w:rPr>
        <w:t>tárgya a Budapest, VII. kerület Király utca 29. szám (HRSZ: 34138) alatti önkormányzati tulajdonú lakóépület (továbbiakban Épület) részleges felújítása. Az Épület műemlék (műemléki törzsszáma: 15596), ezért jelen beruházás - a 322/2015. (X. 30.) Korm. rendelet szerint - műemlékkel kapcsolatos építési beruházásnak minősül. Az Építési Munka örökségvédelmi engedélyköteles (Megrendelő jogerős örökségvédelmi engedéllyel rendelkezik).</w:t>
      </w:r>
    </w:p>
    <w:p w14:paraId="20845D51" w14:textId="77777777" w:rsidR="0005787D" w:rsidRPr="00AD7DA8" w:rsidRDefault="0005787D" w:rsidP="00251AB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96FE02E" w14:textId="53B3A43D" w:rsidR="00AD7DA8" w:rsidRPr="00AD7DA8" w:rsidRDefault="00251AB8" w:rsidP="00AD7DA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  <w:r w:rsidRPr="00AD7DA8">
        <w:rPr>
          <w:rFonts w:ascii="Times New Roman" w:hAnsi="Times New Roman" w:cs="Times New Roman"/>
          <w:b/>
          <w:color w:val="000000"/>
        </w:rPr>
        <w:t xml:space="preserve">A </w:t>
      </w:r>
      <w:r w:rsidR="0005787D" w:rsidRPr="00AD7DA8">
        <w:rPr>
          <w:rFonts w:ascii="Times New Roman" w:hAnsi="Times New Roman" w:cs="Times New Roman"/>
          <w:b/>
          <w:color w:val="000000"/>
        </w:rPr>
        <w:t>Szerződés</w:t>
      </w:r>
      <w:r w:rsidRPr="00AD7DA8">
        <w:rPr>
          <w:rFonts w:ascii="Times New Roman" w:hAnsi="Times New Roman" w:cs="Times New Roman"/>
          <w:b/>
          <w:color w:val="000000"/>
        </w:rPr>
        <w:t xml:space="preserve"> részletes tárgya és mennyisége:</w:t>
      </w:r>
    </w:p>
    <w:p w14:paraId="2A5808BA" w14:textId="5D831B24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 xml:space="preserve">A </w:t>
      </w:r>
      <w:r w:rsidRPr="00AD7DA8">
        <w:rPr>
          <w:rFonts w:ascii="Times New Roman" w:hAnsi="Times New Roman" w:cs="Times New Roman"/>
          <w:bCs/>
          <w:color w:val="000000"/>
        </w:rPr>
        <w:t xml:space="preserve">Szerződés </w:t>
      </w:r>
      <w:r w:rsidRPr="00FD5B59">
        <w:rPr>
          <w:rFonts w:ascii="Times New Roman" w:hAnsi="Times New Roman" w:cs="Times New Roman"/>
          <w:bCs/>
          <w:color w:val="000000"/>
        </w:rPr>
        <w:t>tárgya az Épület utcai homlokzatának felújítása, valamint földszinti falszerkezeteinek utólagos talajnedvesség elleni szigetelése. Az utcai homlokzat felújítása keretében a nyílászárók cseréje (újragyártása), a homlokzat színezése (vakolása), a stukkók és díszek felújítása szükséges. A földszint falszerkezeteinek utólagos talajnedvesség elleni szigetelése injektálásos technológiával történik.</w:t>
      </w:r>
    </w:p>
    <w:p w14:paraId="0E538085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4762397" w14:textId="6B55337D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 xml:space="preserve">A műemléki védettségre, a műemléki értéktárban szereplő alkotásokra, valamint az örökségvédelmi engedélyben leírtakra tekintettel Megrendelő felhívja </w:t>
      </w:r>
      <w:r>
        <w:rPr>
          <w:rFonts w:ascii="Times New Roman" w:hAnsi="Times New Roman" w:cs="Times New Roman"/>
          <w:bCs/>
          <w:color w:val="000000"/>
        </w:rPr>
        <w:t>Kivitelező</w:t>
      </w:r>
      <w:r w:rsidRPr="00FD5B59">
        <w:rPr>
          <w:rFonts w:ascii="Times New Roman" w:hAnsi="Times New Roman" w:cs="Times New Roman"/>
          <w:bCs/>
          <w:color w:val="000000"/>
        </w:rPr>
        <w:t xml:space="preserve"> figyelmét az alábbi kötelező rendelkezésekre:</w:t>
      </w:r>
    </w:p>
    <w:p w14:paraId="4196E1A3" w14:textId="60892EB1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A gipszstukkó és mészkő díszek tisztítására, felújítására épületszobrász, illetve kőrestaurátor bevonása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FD5B59">
        <w:rPr>
          <w:rFonts w:ascii="Times New Roman" w:hAnsi="Times New Roman" w:cs="Times New Roman"/>
          <w:bCs/>
          <w:color w:val="000000"/>
        </w:rPr>
        <w:t>feltétlenül szükséges.</w:t>
      </w:r>
    </w:p>
    <w:p w14:paraId="545B016E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A koronázó párkány díszítésének helyreállítását is kőrestaurátor, illetve épületszobrász bevonásával és szakmai felügyelete alatt kötelező elvégezni.</w:t>
      </w:r>
    </w:p>
    <w:p w14:paraId="233A48C7" w14:textId="025DB60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A földszinti bal üzletportálok kőkeretiben fellelhető eredeti spaletta vasaltok, valamint nyílás feletti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FD5B59">
        <w:rPr>
          <w:rFonts w:ascii="Times New Roman" w:hAnsi="Times New Roman" w:cs="Times New Roman"/>
          <w:bCs/>
          <w:color w:val="000000"/>
        </w:rPr>
        <w:t>lunettában található rácsok fémrestaurátor bevonásával restaurálandók. A jobb oldali üzletportálok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FD5B59">
        <w:rPr>
          <w:rFonts w:ascii="Times New Roman" w:hAnsi="Times New Roman" w:cs="Times New Roman"/>
          <w:bCs/>
          <w:color w:val="000000"/>
        </w:rPr>
        <w:t>hiányzó spaletta vasalait és lunetta rácsait szintén fémrestaurátor által, a meglévők mintájára kell újragyártani.</w:t>
      </w:r>
    </w:p>
    <w:p w14:paraId="3624B81D" w14:textId="4C986D59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A helyszínen található, műemléki értéket képviselő eredeti vasalatok, ablakkilincsek, tolózárak megtartandók,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FD5B59">
        <w:rPr>
          <w:rFonts w:ascii="Times New Roman" w:hAnsi="Times New Roman" w:cs="Times New Roman"/>
          <w:bCs/>
          <w:color w:val="000000"/>
        </w:rPr>
        <w:t>ablakszárnyak újragyártásakor ezek restaurálandók és újrahasznosítandók.</w:t>
      </w:r>
    </w:p>
    <w:p w14:paraId="60CF8072" w14:textId="5461FFBA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A földszinten a bejárati fa kapu felújítandó, az értékleltárban szereplő vasalatok fémrestaurátor által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FD5B59">
        <w:rPr>
          <w:rFonts w:ascii="Times New Roman" w:hAnsi="Times New Roman" w:cs="Times New Roman"/>
          <w:bCs/>
          <w:color w:val="000000"/>
        </w:rPr>
        <w:t>megvizsgálandók, felügyelete alatt felújítandók.</w:t>
      </w:r>
    </w:p>
    <w:p w14:paraId="137F8DAD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F6AEDC8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Az építési beruházás/kivitelezési munkák főbb mennyiségi adatai:</w:t>
      </w:r>
    </w:p>
    <w:p w14:paraId="6430D384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felújítandó homlokzat területe/felülete: 231 m2;</w:t>
      </w:r>
    </w:p>
    <w:p w14:paraId="402F6231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vakolatjavítás 70 m2, új vakolat 36 m2  területen/felületen</w:t>
      </w:r>
    </w:p>
    <w:p w14:paraId="74D6D993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meglévő homlokzati stukkó felújítás 8 m2;</w:t>
      </w:r>
    </w:p>
    <w:p w14:paraId="7165CC31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bádogozás: 79 m;</w:t>
      </w:r>
    </w:p>
    <w:p w14:paraId="6957744D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felületképzés 36  m2 területen/felületen;</w:t>
      </w:r>
    </w:p>
    <w:p w14:paraId="5B159B97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nyílászáró csere (és újragyártása): 11 db</w:t>
      </w:r>
    </w:p>
    <w:p w14:paraId="1E2E1C03" w14:textId="66FEE617" w:rsidR="00251AB8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- utólagos talajnedvesség elleni vízszintes falszigetelési munkák 119 ker. m2.</w:t>
      </w:r>
    </w:p>
    <w:p w14:paraId="06D61832" w14:textId="77777777" w:rsidR="00FD5B59" w:rsidRPr="009E1B40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AD7DA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AD7DA8">
        <w:rPr>
          <w:rFonts w:ascii="Times New Roman" w:hAnsi="Times New Roman" w:cs="Times New Roman"/>
          <w:b/>
          <w:color w:val="000000"/>
        </w:rPr>
        <w:t>Kivitelező</w:t>
      </w:r>
      <w:r w:rsidR="009C3A64" w:rsidRPr="00AD7DA8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AD7DA8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AD7DA8">
        <w:rPr>
          <w:rFonts w:ascii="Times New Roman" w:hAnsi="Times New Roman" w:cs="Times New Roman"/>
          <w:b/>
          <w:color w:val="000000"/>
        </w:rPr>
        <w:t>a</w:t>
      </w:r>
      <w:r w:rsidR="000F4F4D" w:rsidRPr="00AD7DA8">
        <w:rPr>
          <w:rFonts w:ascii="Times New Roman" w:hAnsi="Times New Roman" w:cs="Times New Roman"/>
          <w:b/>
          <w:color w:val="000000"/>
        </w:rPr>
        <w:t>z áron túli</w:t>
      </w:r>
      <w:r w:rsidR="009C3A64" w:rsidRPr="00AD7DA8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004CA1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51EBDC42" w14:textId="77777777" w:rsidR="00004CA1" w:rsidRPr="00004CA1" w:rsidRDefault="00004CA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4B509125" w14:textId="77777777" w:rsidR="00004CA1" w:rsidRPr="00004CA1" w:rsidRDefault="00004CA1" w:rsidP="00004CA1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CDD2190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63944D4" w14:textId="77777777" w:rsidR="00004CA1" w:rsidRDefault="00004CA1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1EDEABF8" w14:textId="2D13553D" w:rsidR="00AD7DA8" w:rsidRPr="005E4A4F" w:rsidRDefault="00AD7DA8" w:rsidP="00AD7DA8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3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5F780C61" w14:textId="77777777" w:rsidR="00AD7DA8" w:rsidRPr="00004CA1" w:rsidRDefault="00AD7DA8" w:rsidP="00AD7DA8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B7FC36D" w14:textId="77777777" w:rsidR="00AD7DA8" w:rsidRPr="00004CA1" w:rsidRDefault="00AD7DA8" w:rsidP="00AD7DA8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174F4C3" w14:textId="77777777" w:rsidR="00AD7DA8" w:rsidRPr="005E4A4F" w:rsidRDefault="00AD7DA8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6F032095" w14:textId="5BADF6A5" w:rsidR="00AD7DA8" w:rsidRDefault="00793D97" w:rsidP="00AD7DA8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lastRenderedPageBreak/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28B7384C" w14:textId="77777777" w:rsidR="00AD7DA8" w:rsidRDefault="00AD7DA8" w:rsidP="00AD7DA8">
      <w:pPr>
        <w:pStyle w:val="Listaszerbekezds"/>
        <w:rPr>
          <w:rFonts w:ascii="Times New Roman" w:eastAsia="Times New Roman" w:hAnsi="Times New Roman" w:cs="Times New Roman"/>
          <w:lang w:eastAsia="zh-CN"/>
        </w:rPr>
      </w:pPr>
    </w:p>
    <w:p w14:paraId="59F38A07" w14:textId="62399CBB" w:rsidR="00AD7DA8" w:rsidRPr="00AD7DA8" w:rsidRDefault="00AD7DA8" w:rsidP="00AD7DA8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A pótmunkák vonatkozásában Kivitelező külön pótmunkaszámlát jogosult benyújtani.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01C2CE92" w:rsidR="00C8570A" w:rsidRPr="00AD7DA8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D7DA8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754951" w:rsidRPr="00AD7DA8">
        <w:rPr>
          <w:rFonts w:ascii="Times New Roman" w:hAnsi="Times New Roman" w:cs="Times New Roman"/>
          <w:b/>
          <w:bCs/>
          <w:color w:val="000000"/>
        </w:rPr>
        <w:t>10</w:t>
      </w:r>
      <w:r w:rsidR="006466DA"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D7DA8">
        <w:rPr>
          <w:rFonts w:ascii="Times New Roman" w:hAnsi="Times New Roman" w:cs="Times New Roman"/>
          <w:b/>
          <w:bCs/>
          <w:color w:val="000000"/>
        </w:rPr>
        <w:t>%-</w:t>
      </w:r>
      <w:r w:rsidR="00B57181" w:rsidRPr="00AD7DA8">
        <w:rPr>
          <w:rFonts w:ascii="Times New Roman" w:hAnsi="Times New Roman" w:cs="Times New Roman"/>
          <w:b/>
          <w:bCs/>
          <w:color w:val="000000"/>
        </w:rPr>
        <w:t>á</w:t>
      </w:r>
      <w:r w:rsidRPr="00AD7DA8">
        <w:rPr>
          <w:rFonts w:ascii="Times New Roman" w:hAnsi="Times New Roman" w:cs="Times New Roman"/>
          <w:b/>
          <w:bCs/>
          <w:color w:val="000000"/>
        </w:rPr>
        <w:t>nak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3FA50DA0" w:rsidR="0074532F" w:rsidRPr="006834D3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834D3">
        <w:rPr>
          <w:rFonts w:ascii="Times New Roman" w:hAnsi="Times New Roman" w:cs="Times New Roman"/>
          <w:b/>
          <w:bCs/>
        </w:rPr>
        <w:t>Az Építési Munkák</w:t>
      </w:r>
      <w:r w:rsidR="009F62DA" w:rsidRPr="006834D3">
        <w:rPr>
          <w:rFonts w:ascii="Times New Roman" w:hAnsi="Times New Roman" w:cs="Times New Roman"/>
          <w:b/>
          <w:bCs/>
        </w:rPr>
        <w:t xml:space="preserve"> </w:t>
      </w:r>
      <w:r w:rsidR="00DE0EE2" w:rsidRPr="006834D3">
        <w:rPr>
          <w:rFonts w:ascii="Times New Roman" w:hAnsi="Times New Roman" w:cs="Times New Roman"/>
          <w:b/>
          <w:bCs/>
        </w:rPr>
        <w:t>bontási és örökségvédelmi engedélykötelesek</w:t>
      </w:r>
      <w:r w:rsidR="009F62DA" w:rsidRPr="006834D3">
        <w:rPr>
          <w:rFonts w:ascii="Times New Roman" w:hAnsi="Times New Roman" w:cs="Times New Roman"/>
          <w:b/>
          <w:bCs/>
        </w:rPr>
        <w:t xml:space="preserve">, ezért az Áfa fizetés tekintetében a 2007. évi CXXVII. törvény 142. § (1) bekezdés b) pontja alkalmazandó, </w:t>
      </w:r>
      <w:r w:rsidR="00E170CF" w:rsidRPr="006834D3">
        <w:rPr>
          <w:rFonts w:ascii="Times New Roman" w:hAnsi="Times New Roman" w:cs="Times New Roman"/>
          <w:b/>
          <w:bCs/>
        </w:rPr>
        <w:t>azaz az általános forgalmi adót (Áfa) „a szolgáltatás igénybevevője fizeti” (</w:t>
      </w:r>
      <w:r w:rsidR="009F62DA" w:rsidRPr="006834D3">
        <w:rPr>
          <w:rFonts w:ascii="Times New Roman" w:hAnsi="Times New Roman" w:cs="Times New Roman"/>
          <w:b/>
          <w:bCs/>
        </w:rPr>
        <w:t>fordított Áfa fizetési kötelezettség</w:t>
      </w:r>
      <w:r w:rsidR="00E170CF" w:rsidRPr="006834D3">
        <w:rPr>
          <w:rFonts w:ascii="Times New Roman" w:hAnsi="Times New Roman" w:cs="Times New Roman"/>
          <w:b/>
          <w:bCs/>
        </w:rPr>
        <w:t xml:space="preserve"> áll fenn)</w:t>
      </w:r>
      <w:r w:rsidR="00033037" w:rsidRPr="006834D3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5E4A4F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AD7DA8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D7DA8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AD7DA8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AD7DA8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AD7DA8">
        <w:rPr>
          <w:rFonts w:ascii="Times New Roman" w:hAnsi="Times New Roman" w:cs="Times New Roman"/>
          <w:b/>
          <w:bCs/>
          <w:color w:val="000000"/>
        </w:rPr>
        <w:t>Kivitelezői Díj</w:t>
      </w:r>
      <w:r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AD7DA8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AD7DA8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D7DA8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AD7DA8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… %, azaz nettó …..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65D9D09C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E53F2F">
        <w:rPr>
          <w:rFonts w:ascii="Times New Roman" w:hAnsi="Times New Roman" w:cs="Times New Roman"/>
          <w:b/>
          <w:bCs/>
          <w:color w:val="000000"/>
        </w:rPr>
        <w:t>2. rész</w:t>
      </w:r>
      <w:r w:rsidR="00212F25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1AFC40CD" w:rsidR="009F62DA" w:rsidRPr="00AD7DA8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AD7DA8">
        <w:rPr>
          <w:rFonts w:ascii="Times New Roman" w:hAnsi="Times New Roman" w:cs="Times New Roman"/>
        </w:rPr>
        <w:t>Kivitelező (amennyiben igényel előleget)</w:t>
      </w:r>
      <w:r w:rsidR="00A908E7" w:rsidRPr="00AD7DA8">
        <w:rPr>
          <w:rFonts w:ascii="Times New Roman" w:hAnsi="Times New Roman" w:cs="Times New Roman"/>
          <w:b/>
          <w:bCs/>
        </w:rPr>
        <w:t xml:space="preserve"> </w:t>
      </w:r>
      <w:r w:rsidRPr="00AD7DA8">
        <w:rPr>
          <w:rFonts w:ascii="Times New Roman" w:hAnsi="Times New Roman" w:cs="Times New Roman"/>
          <w:b/>
          <w:bCs/>
        </w:rPr>
        <w:t xml:space="preserve">1 </w:t>
      </w:r>
      <w:r w:rsidR="00DA6C6F" w:rsidRPr="00AD7DA8">
        <w:rPr>
          <w:rFonts w:ascii="Times New Roman" w:hAnsi="Times New Roman" w:cs="Times New Roman"/>
          <w:b/>
          <w:bCs/>
        </w:rPr>
        <w:t xml:space="preserve">(egy) </w:t>
      </w:r>
      <w:r w:rsidRPr="00AD7DA8">
        <w:rPr>
          <w:rFonts w:ascii="Times New Roman" w:hAnsi="Times New Roman" w:cs="Times New Roman"/>
          <w:b/>
          <w:bCs/>
        </w:rPr>
        <w:t>előlegszámla</w:t>
      </w:r>
      <w:r w:rsidR="009949CA" w:rsidRPr="00AD7DA8">
        <w:rPr>
          <w:rFonts w:ascii="Times New Roman" w:hAnsi="Times New Roman" w:cs="Times New Roman"/>
          <w:b/>
          <w:bCs/>
        </w:rPr>
        <w:t>,</w:t>
      </w:r>
      <w:r w:rsidR="00E76A23" w:rsidRPr="00AD7DA8">
        <w:rPr>
          <w:rFonts w:ascii="Times New Roman" w:hAnsi="Times New Roman" w:cs="Times New Roman"/>
          <w:b/>
          <w:bCs/>
        </w:rPr>
        <w:t xml:space="preserve"> </w:t>
      </w:r>
      <w:r w:rsidR="00624346" w:rsidRPr="00AD7DA8">
        <w:rPr>
          <w:rFonts w:ascii="Times New Roman" w:hAnsi="Times New Roman" w:cs="Times New Roman"/>
          <w:b/>
          <w:bCs/>
        </w:rPr>
        <w:t>4</w:t>
      </w:r>
      <w:r w:rsidR="00E76A23" w:rsidRPr="00AD7DA8">
        <w:rPr>
          <w:rFonts w:ascii="Times New Roman" w:hAnsi="Times New Roman" w:cs="Times New Roman"/>
          <w:b/>
          <w:bCs/>
        </w:rPr>
        <w:t xml:space="preserve"> </w:t>
      </w:r>
      <w:r w:rsidR="00DA6C6F" w:rsidRPr="00AD7DA8">
        <w:rPr>
          <w:rFonts w:ascii="Times New Roman" w:hAnsi="Times New Roman" w:cs="Times New Roman"/>
          <w:b/>
          <w:bCs/>
        </w:rPr>
        <w:t>(</w:t>
      </w:r>
      <w:r w:rsidR="00F3788D" w:rsidRPr="00AD7DA8">
        <w:rPr>
          <w:rFonts w:ascii="Times New Roman" w:hAnsi="Times New Roman" w:cs="Times New Roman"/>
          <w:b/>
          <w:bCs/>
        </w:rPr>
        <w:t>egy</w:t>
      </w:r>
      <w:r w:rsidR="00DA6C6F" w:rsidRPr="00AD7DA8">
        <w:rPr>
          <w:rFonts w:ascii="Times New Roman" w:hAnsi="Times New Roman" w:cs="Times New Roman"/>
          <w:b/>
          <w:bCs/>
        </w:rPr>
        <w:t>)</w:t>
      </w:r>
      <w:r w:rsidR="00E76A23" w:rsidRPr="00AD7DA8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AD7DA8">
        <w:rPr>
          <w:rFonts w:ascii="Times New Roman" w:hAnsi="Times New Roman" w:cs="Times New Roman"/>
          <w:b/>
          <w:bCs/>
        </w:rPr>
        <w:t xml:space="preserve"> </w:t>
      </w:r>
      <w:r w:rsidR="00A908E7" w:rsidRPr="00AD7DA8">
        <w:rPr>
          <w:rFonts w:ascii="Times New Roman" w:hAnsi="Times New Roman" w:cs="Times New Roman"/>
          <w:b/>
          <w:bCs/>
        </w:rPr>
        <w:t xml:space="preserve">valamint </w:t>
      </w:r>
      <w:r w:rsidRPr="00AD7DA8">
        <w:rPr>
          <w:rFonts w:ascii="Times New Roman" w:hAnsi="Times New Roman" w:cs="Times New Roman"/>
          <w:b/>
          <w:bCs/>
        </w:rPr>
        <w:t xml:space="preserve">1 </w:t>
      </w:r>
      <w:r w:rsidR="00DA6C6F" w:rsidRPr="00AD7DA8">
        <w:rPr>
          <w:rFonts w:ascii="Times New Roman" w:hAnsi="Times New Roman" w:cs="Times New Roman"/>
          <w:b/>
          <w:bCs/>
        </w:rPr>
        <w:t>(egy)</w:t>
      </w:r>
      <w:r w:rsidR="00A908E7" w:rsidRPr="00AD7DA8">
        <w:rPr>
          <w:rFonts w:ascii="Times New Roman" w:hAnsi="Times New Roman" w:cs="Times New Roman"/>
          <w:b/>
          <w:bCs/>
        </w:rPr>
        <w:t xml:space="preserve"> </w:t>
      </w:r>
      <w:r w:rsidRPr="00AD7DA8">
        <w:rPr>
          <w:rFonts w:ascii="Times New Roman" w:hAnsi="Times New Roman" w:cs="Times New Roman"/>
          <w:b/>
          <w:bCs/>
        </w:rPr>
        <w:t>végszámla benyújtására jogosult</w:t>
      </w:r>
      <w:r w:rsidRPr="00AD7DA8">
        <w:rPr>
          <w:rFonts w:ascii="Times New Roman" w:hAnsi="Times New Roman" w:cs="Times New Roman"/>
        </w:rPr>
        <w:t xml:space="preserve"> </w:t>
      </w:r>
      <w:bookmarkEnd w:id="3"/>
      <w:r w:rsidRPr="00AD7DA8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54779853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§-ában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6" w:name="_Hlk2700698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6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nem fizethet, illetve számolhat el a Szerződés teljesítésével összefüggésben olyan költségeket, amelyek a Kbt. 62. § (1) bekezdés k) pont ka)–kb)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5C2E2370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D504D4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D504D4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D504D4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D504D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A6849" w:rsidRPr="00D504D4">
        <w:rPr>
          <w:rFonts w:ascii="Times New Roman" w:hAnsi="Times New Roman" w:cs="Times New Roman"/>
          <w:b/>
          <w:bCs/>
          <w:color w:val="000000"/>
        </w:rPr>
        <w:t>2</w:t>
      </w:r>
      <w:r w:rsidR="00896EA8" w:rsidRPr="00D504D4">
        <w:rPr>
          <w:rFonts w:ascii="Times New Roman" w:hAnsi="Times New Roman" w:cs="Times New Roman"/>
          <w:b/>
          <w:bCs/>
          <w:color w:val="000000"/>
        </w:rPr>
        <w:t>4</w:t>
      </w:r>
      <w:r w:rsidR="00754951" w:rsidRPr="00D504D4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D504D4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D504D4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D504D4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A6849">
        <w:rPr>
          <w:rFonts w:ascii="Times New Roman" w:hAnsi="Times New Roman" w:cs="Times New Roman"/>
          <w:color w:val="000000"/>
        </w:rPr>
        <w:t xml:space="preserve"> </w:t>
      </w:r>
      <w:r w:rsidR="00C877E4" w:rsidRPr="000A684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A6849">
        <w:rPr>
          <w:rFonts w:ascii="Times New Roman" w:hAnsi="Times New Roman" w:cs="Times New Roman"/>
          <w:color w:val="000000"/>
        </w:rPr>
        <w:t xml:space="preserve"> </w:t>
      </w:r>
      <w:r w:rsidRPr="000A6849">
        <w:rPr>
          <w:rFonts w:ascii="Times New Roman" w:hAnsi="Times New Roman" w:cs="Times New Roman"/>
          <w:bCs/>
        </w:rPr>
        <w:t>Teljesítés alatt a sikeres műszaki átadás-</w:t>
      </w:r>
      <w:r w:rsidRPr="005E4A4F">
        <w:rPr>
          <w:rFonts w:ascii="Times New Roman" w:hAnsi="Times New Roman" w:cs="Times New Roman"/>
          <w:bCs/>
        </w:rPr>
        <w:t>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2D3F0553" w:rsidR="002E1670" w:rsidRPr="00FD5B59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FD5B59">
        <w:rPr>
          <w:rFonts w:ascii="Times New Roman" w:hAnsi="Times New Roman" w:cs="Times New Roman"/>
          <w:b/>
          <w:color w:val="000000"/>
        </w:rPr>
        <w:t>:</w:t>
      </w:r>
      <w:r w:rsidR="00FE6F4B" w:rsidRPr="00FD5B59">
        <w:rPr>
          <w:rFonts w:ascii="Times New Roman" w:hAnsi="Times New Roman" w:cs="Times New Roman"/>
          <w:b/>
          <w:color w:val="000000"/>
        </w:rPr>
        <w:t xml:space="preserve"> </w:t>
      </w:r>
      <w:r w:rsidR="00FD5B59" w:rsidRPr="00FD5B59">
        <w:rPr>
          <w:rFonts w:ascii="Times New Roman" w:hAnsi="Times New Roman" w:cs="Times New Roman"/>
          <w:b/>
          <w:color w:val="000000"/>
        </w:rPr>
        <w:t>Budapest, VII. kerület Király utca 29.</w:t>
      </w:r>
      <w:r w:rsidR="008F53A6" w:rsidRPr="008F53A6">
        <w:t xml:space="preserve"> </w:t>
      </w:r>
      <w:r w:rsidR="008F53A6" w:rsidRPr="008F53A6">
        <w:rPr>
          <w:rFonts w:ascii="Times New Roman" w:hAnsi="Times New Roman" w:cs="Times New Roman"/>
          <w:b/>
          <w:color w:val="000000"/>
        </w:rPr>
        <w:t>(HRSZ: 34138)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C457B4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E3BD9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4C4082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Kivitelezőben közvetetten vagy közvetlenül 25%-ot meghaladó tulajdoni részesedést szerez valamely olyan jogi személy vagy személyes joga szerint jogképes szervezet, amely tekintetében fennáll a Kbt. 62. § (1) bekezdés k) pont kb)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 közvetetten vagy közvetlenül 25%-ot meghaladó tulajdoni részesedést szerez valamely olyan jogi személyben vagy személyes joga szerint jogképes szervezetben, amely tekintetében fennáll a Kbt. 62. § (1) bekezdés k) pont kb)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06CD136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5E4A4F">
        <w:rPr>
          <w:rFonts w:ascii="Times New Roman" w:hAnsi="Times New Roman" w:cs="Times New Roman"/>
          <w:b/>
          <w:bCs/>
        </w:rPr>
        <w:t>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="00F93F9A" w:rsidRPr="00F214B9">
        <w:rPr>
          <w:rFonts w:ascii="Times New Roman" w:hAnsi="Times New Roman" w:cs="Times New Roman"/>
          <w:b/>
          <w:bCs/>
        </w:rPr>
        <w:t xml:space="preserve">, 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="00F93F9A" w:rsidRPr="00F214B9">
        <w:rPr>
          <w:rFonts w:ascii="Times New Roman" w:hAnsi="Times New Roman" w:cs="Times New Roman"/>
          <w:b/>
          <w:bCs/>
        </w:rPr>
        <w:t>0 naptári napra eső kötbér.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8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637DC8B1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5E4A4F">
        <w:rPr>
          <w:rFonts w:ascii="Times New Roman" w:hAnsi="Times New Roman" w:cs="Times New Roman"/>
          <w:b/>
          <w:bCs/>
        </w:rPr>
        <w:t xml:space="preserve">nettó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Pr="005E4A4F">
        <w:rPr>
          <w:rFonts w:ascii="Times New Roman" w:hAnsi="Times New Roman" w:cs="Times New Roman"/>
          <w:b/>
          <w:bCs/>
        </w:rPr>
        <w:t xml:space="preserve">, </w:t>
      </w:r>
      <w:r w:rsidRPr="00F214B9">
        <w:rPr>
          <w:rFonts w:ascii="Times New Roman" w:hAnsi="Times New Roman" w:cs="Times New Roman"/>
          <w:b/>
          <w:bCs/>
        </w:rPr>
        <w:t xml:space="preserve">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Pr="00F214B9">
        <w:rPr>
          <w:rFonts w:ascii="Times New Roman" w:hAnsi="Times New Roman" w:cs="Times New Roman"/>
          <w:b/>
          <w:bCs/>
        </w:rPr>
        <w:t>0 naptári napra eső kötbér.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361395">
        <w:rPr>
          <w:rFonts w:ascii="Times New Roman" w:hAnsi="Times New Roman" w:cs="Times New Roman"/>
          <w:b/>
          <w:bCs/>
        </w:rPr>
        <w:t>30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0760DE08" w14:textId="03A8C919" w:rsidR="000A3DF3" w:rsidRPr="005E4A4F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5E4A4F">
        <w:rPr>
          <w:rFonts w:ascii="Times New Roman" w:hAnsi="Times New Roman" w:cs="Times New Roman"/>
          <w:color w:val="000000"/>
        </w:rPr>
        <w:t>„Nyertes ajánlattevő köteles legkésőbb a szerződéskötés időpontjára felelősségbiztosítási szerződést kötni vagy meglévő felelősségbiztosítását kiterjeszteni legalább az alábbi mértékű és terjedelmű felelősségbiztosításra: építés-szerelés szakmai felelősségbiztosítás, melynek mértéke (kártérítési limit) legalább 50 millió Ft./káresemény és legalább 100 millió Ft./év.</w:t>
      </w:r>
    </w:p>
    <w:p w14:paraId="712932CC" w14:textId="77777777" w:rsidR="000A3DF3" w:rsidRPr="005E4A4F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45E9DFFD" w:rsidR="00A11112" w:rsidRPr="002D792C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D792C">
        <w:rPr>
          <w:rFonts w:ascii="Times New Roman" w:hAnsi="Times New Roman" w:cs="Times New Roman"/>
          <w:color w:val="000000"/>
        </w:rPr>
        <w:t>Kivitelező</w:t>
      </w:r>
      <w:r w:rsidR="00033037" w:rsidRPr="002D792C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AD7DA8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a 322/2015. (X. 30.) Korm. rendelet 26. §-ában előírt teljes körű felelősségbiztosítással (építés- és szerelésbiztosítás - C.A.R. vagy azzal egyenértékű), melynek mértéke </w:t>
      </w:r>
      <w:bookmarkStart w:id="10" w:name="_Hlk50292641"/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AD7DA8">
        <w:rPr>
          <w:rFonts w:ascii="Times New Roman" w:hAnsi="Times New Roman" w:cs="Times New Roman"/>
          <w:b/>
          <w:bCs/>
          <w:color w:val="000000"/>
        </w:rPr>
        <w:t>50</w:t>
      </w:r>
      <w:r w:rsidR="002E1670" w:rsidRPr="00AD7DA8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AD7DA8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AD7DA8">
        <w:rPr>
          <w:rFonts w:ascii="Times New Roman" w:hAnsi="Times New Roman" w:cs="Times New Roman"/>
          <w:b/>
          <w:bCs/>
          <w:color w:val="000000"/>
        </w:rPr>
        <w:t>10</w:t>
      </w:r>
      <w:r w:rsidR="00E32811" w:rsidRPr="00AD7DA8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AD7DA8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AD7DA8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AD7DA8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2D792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5E4A4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5E4A4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5E4A4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5E4A4F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64A63F59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12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60F6556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9FD73EA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926BB4D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CC79787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E5DE030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346DB3F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8CAFA87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………………..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………..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>20</w:t>
      </w:r>
      <w:r w:rsidR="000B59C2" w:rsidRPr="005E4A4F">
        <w:rPr>
          <w:rFonts w:ascii="Times New Roman" w:eastAsia="Times New Roman" w:hAnsi="Times New Roman" w:cs="Times New Roman"/>
          <w:lang w:eastAsia="hu-HU"/>
        </w:rPr>
        <w:t>2</w:t>
      </w:r>
      <w:r w:rsidR="00DB030B" w:rsidRPr="005E4A4F">
        <w:rPr>
          <w:rFonts w:ascii="Times New Roman" w:eastAsia="Times New Roman" w:hAnsi="Times New Roman" w:cs="Times New Roman"/>
          <w:lang w:eastAsia="hu-HU"/>
        </w:rPr>
        <w:t>3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9DD8" w14:textId="592A7993" w:rsidR="00A97109" w:rsidRPr="00A97109" w:rsidRDefault="00A97109" w:rsidP="00E33F1D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E33F1D">
      <w:rPr>
        <w:rFonts w:ascii="Times New Roman" w:hAnsi="Times New Roman" w:cs="Times New Roman"/>
        <w:b/>
        <w:sz w:val="18"/>
        <w:szCs w:val="18"/>
      </w:rPr>
      <w:t>Zrt.:</w:t>
    </w:r>
  </w:p>
  <w:p w14:paraId="6F5C91EC" w14:textId="5AE0557B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F66A9E" w:rsidRPr="00F66A9E">
      <w:rPr>
        <w:rFonts w:ascii="Times New Roman" w:hAnsi="Times New Roman" w:cs="Times New Roman"/>
        <w:b/>
        <w:sz w:val="18"/>
        <w:szCs w:val="18"/>
      </w:rPr>
      <w:t>Műemlék épületek felújítása - Király utca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1C63BF82" w14:textId="6847F236" w:rsidR="00A97109" w:rsidRPr="00A97109" w:rsidRDefault="00F66A9E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F66A9E">
      <w:rPr>
        <w:rFonts w:ascii="Times New Roman" w:hAnsi="Times New Roman" w:cs="Times New Roman"/>
        <w:b/>
        <w:sz w:val="18"/>
        <w:szCs w:val="18"/>
      </w:rPr>
      <w:t>EKR002191292023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1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9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3"/>
  </w:num>
  <w:num w:numId="20" w16cid:durableId="1320042321">
    <w:abstractNumId w:val="1"/>
  </w:num>
  <w:num w:numId="21" w16cid:durableId="560291278">
    <w:abstractNumId w:val="20"/>
  </w:num>
  <w:num w:numId="22" w16cid:durableId="2132935160">
    <w:abstractNumId w:val="24"/>
  </w:num>
  <w:num w:numId="23" w16cid:durableId="1553149531">
    <w:abstractNumId w:val="22"/>
  </w:num>
  <w:num w:numId="24" w16cid:durableId="1844198767">
    <w:abstractNumId w:val="10"/>
  </w:num>
  <w:num w:numId="25" w16cid:durableId="188174941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5787D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6849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672D1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F55"/>
    <w:rsid w:val="0019703C"/>
    <w:rsid w:val="001A15E2"/>
    <w:rsid w:val="001A47F4"/>
    <w:rsid w:val="001B20C8"/>
    <w:rsid w:val="001B6825"/>
    <w:rsid w:val="001C2DB9"/>
    <w:rsid w:val="001D3C8D"/>
    <w:rsid w:val="001D54D2"/>
    <w:rsid w:val="001D585D"/>
    <w:rsid w:val="001D5D3C"/>
    <w:rsid w:val="001E10C9"/>
    <w:rsid w:val="001E38EE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1AB8"/>
    <w:rsid w:val="00252181"/>
    <w:rsid w:val="00253A8A"/>
    <w:rsid w:val="00255316"/>
    <w:rsid w:val="00257FCA"/>
    <w:rsid w:val="00267316"/>
    <w:rsid w:val="0027688E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2C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34D3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0792A"/>
    <w:rsid w:val="00715396"/>
    <w:rsid w:val="00733D6E"/>
    <w:rsid w:val="00737C62"/>
    <w:rsid w:val="0074011A"/>
    <w:rsid w:val="007412AC"/>
    <w:rsid w:val="0074532F"/>
    <w:rsid w:val="00750921"/>
    <w:rsid w:val="00754951"/>
    <w:rsid w:val="007626E2"/>
    <w:rsid w:val="00763688"/>
    <w:rsid w:val="00764B59"/>
    <w:rsid w:val="00765E77"/>
    <w:rsid w:val="00773940"/>
    <w:rsid w:val="00781314"/>
    <w:rsid w:val="007915FC"/>
    <w:rsid w:val="00793D97"/>
    <w:rsid w:val="00794FFF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96EA8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53A6"/>
    <w:rsid w:val="008F7C19"/>
    <w:rsid w:val="00900367"/>
    <w:rsid w:val="009010F3"/>
    <w:rsid w:val="00903729"/>
    <w:rsid w:val="00905888"/>
    <w:rsid w:val="0091533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4BB0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D392F"/>
    <w:rsid w:val="00AD7DA8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D1F4C"/>
    <w:rsid w:val="00CD692D"/>
    <w:rsid w:val="00CE29C7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45DBA"/>
    <w:rsid w:val="00D504D4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0EE2"/>
    <w:rsid w:val="00DE3319"/>
    <w:rsid w:val="00DE6E18"/>
    <w:rsid w:val="00DF0397"/>
    <w:rsid w:val="00E022BA"/>
    <w:rsid w:val="00E170CF"/>
    <w:rsid w:val="00E2181D"/>
    <w:rsid w:val="00E23C42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B7C11"/>
    <w:rsid w:val="00EC4BD9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66A9E"/>
    <w:rsid w:val="00F75D2B"/>
    <w:rsid w:val="00F77A8F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D5B59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4109</Words>
  <Characters>28357</Characters>
  <Application>Microsoft Office Word</Application>
  <DocSecurity>0</DocSecurity>
  <Lines>236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3</cp:revision>
  <cp:lastPrinted>2023-09-22T14:22:00Z</cp:lastPrinted>
  <dcterms:created xsi:type="dcterms:W3CDTF">2023-11-28T04:32:00Z</dcterms:created>
  <dcterms:modified xsi:type="dcterms:W3CDTF">2023-11-28T04:33:00Z</dcterms:modified>
</cp:coreProperties>
</file>